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34" w:rsidRPr="00706DC5" w:rsidRDefault="00DC4D34" w:rsidP="00DC4D34">
      <w:pPr>
        <w:pStyle w:val="a3"/>
        <w:tabs>
          <w:tab w:val="left" w:pos="675"/>
          <w:tab w:val="left" w:pos="3369"/>
          <w:tab w:val="left" w:pos="9852"/>
        </w:tabs>
        <w:spacing w:after="0"/>
        <w:jc w:val="center"/>
        <w:outlineLvl w:val="0"/>
        <w:rPr>
          <w:b/>
          <w:szCs w:val="32"/>
        </w:rPr>
      </w:pPr>
      <w:bookmarkStart w:id="0" w:name="_GoBack"/>
      <w:bookmarkEnd w:id="0"/>
      <w:r w:rsidRPr="00706DC5">
        <w:rPr>
          <w:b/>
          <w:szCs w:val="32"/>
        </w:rPr>
        <w:t>Регламент роботи конференції</w:t>
      </w:r>
      <w:r w:rsidR="00706DC5" w:rsidRPr="00706DC5">
        <w:rPr>
          <w:b/>
          <w:szCs w:val="32"/>
        </w:rPr>
        <w:t xml:space="preserve"> Дні Науки 2014</w:t>
      </w:r>
    </w:p>
    <w:p w:rsidR="00DC4D34" w:rsidRPr="009B343E" w:rsidRDefault="00DC4D34" w:rsidP="00DC4D34">
      <w:pPr>
        <w:pStyle w:val="a3"/>
        <w:tabs>
          <w:tab w:val="left" w:pos="675"/>
          <w:tab w:val="left" w:pos="3369"/>
          <w:tab w:val="left" w:pos="9852"/>
        </w:tabs>
        <w:spacing w:after="0"/>
        <w:jc w:val="center"/>
        <w:outlineLvl w:val="0"/>
        <w:rPr>
          <w:b/>
          <w:sz w:val="28"/>
          <w:szCs w:val="28"/>
        </w:rPr>
      </w:pPr>
    </w:p>
    <w:p w:rsidR="00DC4D34" w:rsidRPr="00B361AE" w:rsidRDefault="00DC4D34" w:rsidP="00DC4D34">
      <w:pPr>
        <w:spacing w:after="240" w:line="230" w:lineRule="auto"/>
        <w:ind w:left="3540" w:firstLine="708"/>
        <w:rPr>
          <w:rFonts w:eastAsia="□□"/>
          <w:b/>
          <w:sz w:val="28"/>
          <w:szCs w:val="28"/>
          <w:u w:val="single"/>
          <w:lang w:val="uk-UA"/>
        </w:rPr>
      </w:pPr>
      <w:r>
        <w:rPr>
          <w:rFonts w:eastAsia="□□"/>
          <w:b/>
          <w:sz w:val="28"/>
          <w:szCs w:val="28"/>
          <w:u w:val="single"/>
          <w:lang w:val="uk-UA"/>
        </w:rPr>
        <w:t>16</w:t>
      </w:r>
      <w:r w:rsidRPr="009B343E">
        <w:rPr>
          <w:rFonts w:eastAsia="□□"/>
          <w:b/>
          <w:sz w:val="28"/>
          <w:szCs w:val="28"/>
          <w:u w:val="single"/>
        </w:rPr>
        <w:t xml:space="preserve"> КВІТНЯ </w:t>
      </w:r>
    </w:p>
    <w:p w:rsidR="00DC4D34" w:rsidRPr="00B361AE" w:rsidRDefault="00DC4D34" w:rsidP="00DC4D34">
      <w:pPr>
        <w:spacing w:line="23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9-00 – 10-00 </w:t>
      </w:r>
      <w:r w:rsidRPr="00B361AE">
        <w:rPr>
          <w:rFonts w:eastAsia="□□"/>
          <w:sz w:val="28"/>
          <w:szCs w:val="28"/>
        </w:rPr>
        <w:t>–</w:t>
      </w:r>
      <w:r w:rsidRPr="00B361AE">
        <w:rPr>
          <w:sz w:val="28"/>
          <w:szCs w:val="28"/>
          <w:lang w:val="uk-UA"/>
        </w:rPr>
        <w:t xml:space="preserve"> Реєстрація</w:t>
      </w:r>
    </w:p>
    <w:p w:rsidR="00DC4D34" w:rsidRDefault="00DC4D34" w:rsidP="00DC4D34">
      <w:pPr>
        <w:spacing w:line="230" w:lineRule="auto"/>
        <w:ind w:firstLine="567"/>
        <w:jc w:val="both"/>
        <w:rPr>
          <w:rFonts w:eastAsia="□□"/>
          <w:sz w:val="28"/>
          <w:szCs w:val="28"/>
          <w:lang w:val="uk-UA"/>
        </w:rPr>
      </w:pPr>
      <w:r w:rsidRPr="00B361AE">
        <w:rPr>
          <w:rFonts w:eastAsia="□□"/>
          <w:sz w:val="28"/>
          <w:szCs w:val="28"/>
        </w:rPr>
        <w:t xml:space="preserve">10.00-13.00 – </w:t>
      </w:r>
      <w:proofErr w:type="spellStart"/>
      <w:r w:rsidRPr="00B361AE">
        <w:rPr>
          <w:rFonts w:eastAsia="□□"/>
          <w:sz w:val="28"/>
          <w:szCs w:val="28"/>
        </w:rPr>
        <w:t>Відкриття</w:t>
      </w:r>
      <w:proofErr w:type="spellEnd"/>
      <w:r w:rsidRPr="00B361AE">
        <w:rPr>
          <w:rFonts w:eastAsia="□□"/>
          <w:sz w:val="28"/>
          <w:szCs w:val="28"/>
        </w:rPr>
        <w:t xml:space="preserve"> </w:t>
      </w:r>
      <w:proofErr w:type="spellStart"/>
      <w:r w:rsidRPr="00B361AE">
        <w:rPr>
          <w:rFonts w:eastAsia="□□"/>
          <w:sz w:val="28"/>
          <w:szCs w:val="28"/>
        </w:rPr>
        <w:t>конференції</w:t>
      </w:r>
      <w:proofErr w:type="spellEnd"/>
      <w:r w:rsidRPr="00B361AE">
        <w:rPr>
          <w:rFonts w:eastAsia="□□"/>
          <w:sz w:val="28"/>
          <w:szCs w:val="28"/>
        </w:rPr>
        <w:t xml:space="preserve">. </w:t>
      </w:r>
    </w:p>
    <w:p w:rsidR="00DC4D34" w:rsidRPr="00B361AE" w:rsidRDefault="00DC4D34" w:rsidP="00DC4D34">
      <w:pPr>
        <w:spacing w:line="230" w:lineRule="auto"/>
        <w:ind w:left="2124"/>
        <w:jc w:val="both"/>
        <w:rPr>
          <w:sz w:val="28"/>
          <w:szCs w:val="28"/>
        </w:rPr>
      </w:pPr>
      <w:proofErr w:type="spellStart"/>
      <w:r w:rsidRPr="00B361AE">
        <w:rPr>
          <w:rFonts w:eastAsia="□□"/>
          <w:sz w:val="28"/>
          <w:szCs w:val="28"/>
        </w:rPr>
        <w:t>Пленарне</w:t>
      </w:r>
      <w:proofErr w:type="spellEnd"/>
      <w:r w:rsidRPr="00B361AE">
        <w:rPr>
          <w:rFonts w:eastAsia="□□"/>
          <w:sz w:val="28"/>
          <w:szCs w:val="28"/>
        </w:rPr>
        <w:t xml:space="preserve"> </w:t>
      </w:r>
      <w:proofErr w:type="spellStart"/>
      <w:r w:rsidRPr="00B361AE">
        <w:rPr>
          <w:rFonts w:eastAsia="□□"/>
          <w:sz w:val="28"/>
          <w:szCs w:val="28"/>
        </w:rPr>
        <w:t>засідання</w:t>
      </w:r>
      <w:proofErr w:type="spellEnd"/>
      <w:r w:rsidRPr="00B361AE">
        <w:rPr>
          <w:rFonts w:eastAsia="□□"/>
          <w:sz w:val="28"/>
          <w:szCs w:val="28"/>
        </w:rPr>
        <w:t xml:space="preserve"> (109 ауд. 7 корпус НТУУ “КПІ”)</w:t>
      </w:r>
    </w:p>
    <w:p w:rsidR="00DC4D34" w:rsidRPr="00B361AE" w:rsidRDefault="00DC4D34" w:rsidP="00DC4D34">
      <w:pPr>
        <w:spacing w:line="230" w:lineRule="auto"/>
        <w:ind w:firstLine="567"/>
        <w:jc w:val="both"/>
        <w:rPr>
          <w:sz w:val="28"/>
          <w:szCs w:val="28"/>
        </w:rPr>
      </w:pPr>
      <w:r w:rsidRPr="00B361AE">
        <w:rPr>
          <w:rFonts w:eastAsia="□□"/>
          <w:sz w:val="28"/>
          <w:szCs w:val="28"/>
        </w:rPr>
        <w:t xml:space="preserve">13.00 – 14.00 – </w:t>
      </w:r>
      <w:proofErr w:type="spellStart"/>
      <w:r w:rsidRPr="00B361AE">
        <w:rPr>
          <w:rFonts w:eastAsia="□□"/>
          <w:sz w:val="28"/>
          <w:szCs w:val="28"/>
        </w:rPr>
        <w:t>Перерва</w:t>
      </w:r>
      <w:proofErr w:type="spellEnd"/>
    </w:p>
    <w:p w:rsidR="00DC4D34" w:rsidRPr="00B361AE" w:rsidRDefault="00DC4D34" w:rsidP="00DC4D34">
      <w:pPr>
        <w:spacing w:line="230" w:lineRule="auto"/>
        <w:ind w:firstLine="567"/>
        <w:jc w:val="both"/>
        <w:rPr>
          <w:rFonts w:eastAsia="□□"/>
          <w:sz w:val="28"/>
          <w:szCs w:val="28"/>
          <w:lang w:val="uk-UA"/>
        </w:rPr>
      </w:pPr>
      <w:r w:rsidRPr="00B361AE">
        <w:rPr>
          <w:rFonts w:eastAsia="□□"/>
          <w:sz w:val="28"/>
          <w:szCs w:val="28"/>
        </w:rPr>
        <w:t xml:space="preserve">14.00 – Початок </w:t>
      </w:r>
      <w:proofErr w:type="spellStart"/>
      <w:r w:rsidRPr="00B361AE">
        <w:rPr>
          <w:rFonts w:eastAsia="□□"/>
          <w:sz w:val="28"/>
          <w:szCs w:val="28"/>
        </w:rPr>
        <w:t>роботи</w:t>
      </w:r>
      <w:proofErr w:type="spellEnd"/>
      <w:r w:rsidRPr="00B361AE">
        <w:rPr>
          <w:rFonts w:eastAsia="□□"/>
          <w:sz w:val="28"/>
          <w:szCs w:val="28"/>
        </w:rPr>
        <w:t xml:space="preserve"> </w:t>
      </w:r>
      <w:proofErr w:type="spellStart"/>
      <w:r w:rsidRPr="00B361AE">
        <w:rPr>
          <w:rFonts w:eastAsia="□□"/>
          <w:sz w:val="28"/>
          <w:szCs w:val="28"/>
        </w:rPr>
        <w:t>секцій</w:t>
      </w:r>
      <w:proofErr w:type="spellEnd"/>
    </w:p>
    <w:p w:rsidR="00DC4D34" w:rsidRPr="009B343E" w:rsidRDefault="00DC4D34" w:rsidP="00DC4D34">
      <w:pPr>
        <w:spacing w:line="230" w:lineRule="auto"/>
        <w:ind w:firstLine="567"/>
        <w:jc w:val="both"/>
        <w:rPr>
          <w:sz w:val="22"/>
          <w:szCs w:val="22"/>
          <w:lang w:val="uk-UA"/>
        </w:rPr>
      </w:pPr>
    </w:p>
    <w:tbl>
      <w:tblPr>
        <w:tblW w:w="10064" w:type="dxa"/>
        <w:jc w:val="center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8144"/>
      </w:tblGrid>
      <w:tr w:rsidR="00DC4D34" w:rsidRPr="00272BF4" w:rsidTr="004406CD">
        <w:trPr>
          <w:trHeight w:val="49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 109-7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 w:rsidRPr="00180D57">
              <w:rPr>
                <w:b/>
                <w:sz w:val="21"/>
                <w:szCs w:val="21"/>
                <w:lang w:val="uk-UA"/>
              </w:rPr>
              <w:t>Ярмарок проектів</w:t>
            </w:r>
            <w:r w:rsidRPr="00180D57">
              <w:rPr>
                <w:sz w:val="21"/>
                <w:szCs w:val="21"/>
                <w:lang w:val="uk-UA"/>
              </w:rPr>
              <w:t>:</w:t>
            </w:r>
            <w:r>
              <w:rPr>
                <w:sz w:val="21"/>
                <w:szCs w:val="21"/>
                <w:lang w:val="uk-UA"/>
              </w:rPr>
              <w:t xml:space="preserve"> </w:t>
            </w:r>
            <w:r w:rsidRPr="00FD3728">
              <w:rPr>
                <w:i/>
                <w:sz w:val="21"/>
                <w:szCs w:val="21"/>
                <w:lang w:val="uk-UA"/>
              </w:rPr>
              <w:t>Свобода сама себе знищує, якщо вона необмежена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ауд.117-7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 w:rsidRPr="00180D57">
              <w:rPr>
                <w:b/>
                <w:sz w:val="21"/>
                <w:szCs w:val="21"/>
                <w:lang w:val="uk-UA"/>
              </w:rPr>
              <w:t xml:space="preserve">Психологія та педагогіка: </w:t>
            </w:r>
            <w:r>
              <w:rPr>
                <w:i/>
                <w:sz w:val="21"/>
                <w:szCs w:val="21"/>
                <w:lang w:val="uk-UA"/>
              </w:rPr>
              <w:t>Психологія соціальної</w:t>
            </w:r>
            <w:r w:rsidRPr="00C97E71">
              <w:rPr>
                <w:i/>
                <w:sz w:val="21"/>
                <w:szCs w:val="21"/>
                <w:lang w:val="uk-UA"/>
              </w:rPr>
              <w:t xml:space="preserve"> відповідальності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ауд.329-7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Соціальна робота: </w:t>
            </w:r>
            <w:r w:rsidRPr="00C97E71">
              <w:rPr>
                <w:i/>
                <w:sz w:val="21"/>
                <w:szCs w:val="21"/>
                <w:lang w:val="uk-UA"/>
              </w:rPr>
              <w:t>Соціальна робота як механізм підтримки та реалізації творчих пошуків сучасної молоді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 333-7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Соціологія: </w:t>
            </w:r>
            <w:r w:rsidRPr="00C97E71">
              <w:rPr>
                <w:i/>
                <w:sz w:val="21"/>
                <w:szCs w:val="21"/>
                <w:lang w:val="uk-UA"/>
              </w:rPr>
              <w:t>Роль освіти у формуванні соціальної відповідальності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rFonts w:eastAsia="□□"/>
                <w:i/>
                <w:sz w:val="22"/>
              </w:rPr>
            </w:pPr>
            <w:proofErr w:type="spellStart"/>
            <w:r w:rsidRPr="00C97E71">
              <w:rPr>
                <w:rFonts w:eastAsia="□□"/>
                <w:i/>
                <w:sz w:val="22"/>
                <w:lang w:val="uk-UA"/>
              </w:rPr>
              <w:t>ауд</w:t>
            </w:r>
            <w:proofErr w:type="spellEnd"/>
            <w:r w:rsidRPr="00C97E71">
              <w:rPr>
                <w:rFonts w:eastAsia="□□"/>
                <w:i/>
                <w:sz w:val="22"/>
                <w:lang w:val="uk-UA"/>
              </w:rPr>
              <w:t xml:space="preserve">. </w:t>
            </w:r>
            <w:r>
              <w:rPr>
                <w:rFonts w:eastAsia="□□"/>
                <w:i/>
                <w:sz w:val="22"/>
                <w:lang w:val="uk-UA"/>
              </w:rPr>
              <w:t>34</w:t>
            </w:r>
            <w:r w:rsidRPr="00C97E71">
              <w:rPr>
                <w:rFonts w:eastAsia="□□"/>
                <w:i/>
                <w:sz w:val="22"/>
              </w:rPr>
              <w:t>3-7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rFonts w:eastAsia="□□"/>
                <w:b/>
                <w:sz w:val="22"/>
                <w:highlight w:val="lightGray"/>
              </w:rPr>
            </w:pPr>
            <w:r w:rsidRPr="00180D57">
              <w:rPr>
                <w:b/>
                <w:sz w:val="21"/>
                <w:szCs w:val="21"/>
                <w:lang w:val="uk-UA"/>
              </w:rPr>
              <w:t>Історія</w:t>
            </w:r>
            <w:r>
              <w:rPr>
                <w:b/>
                <w:sz w:val="21"/>
                <w:szCs w:val="21"/>
                <w:lang w:val="uk-UA"/>
              </w:rPr>
              <w:t xml:space="preserve"> філософії та релігієзнавство: </w:t>
            </w:r>
            <w:r w:rsidRPr="00C97E71">
              <w:rPr>
                <w:i/>
                <w:sz w:val="21"/>
                <w:szCs w:val="21"/>
                <w:lang w:val="uk-UA"/>
              </w:rPr>
              <w:t>Лише той гідний життя і свободи, хто кожен день за них іде на бій. ( Гете)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ауд.501-7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Політологія: </w:t>
            </w:r>
            <w:r w:rsidRPr="00C97E71">
              <w:rPr>
                <w:i/>
                <w:sz w:val="21"/>
                <w:szCs w:val="21"/>
                <w:lang w:val="uk-UA"/>
              </w:rPr>
              <w:t>Модернізація політичного простору сучасної України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rFonts w:eastAsia="□□"/>
                <w:i/>
                <w:sz w:val="22"/>
              </w:rPr>
            </w:pPr>
            <w:r w:rsidRPr="00C97E71">
              <w:rPr>
                <w:rFonts w:eastAsia="□□"/>
                <w:i/>
                <w:sz w:val="22"/>
              </w:rPr>
              <w:t>ауд.503-7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b/>
                <w:sz w:val="22"/>
                <w:szCs w:val="22"/>
                <w:highlight w:val="lightGray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Історія: </w:t>
            </w:r>
            <w:r w:rsidRPr="00C97E71">
              <w:rPr>
                <w:i/>
                <w:sz w:val="21"/>
                <w:szCs w:val="21"/>
                <w:lang w:val="uk-UA"/>
              </w:rPr>
              <w:t>Активізація суспільного життя в світовій історії 20 століття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ауд.504-7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 w:rsidRPr="00C97E71">
              <w:rPr>
                <w:rFonts w:eastAsia="□□"/>
                <w:b/>
                <w:sz w:val="22"/>
              </w:rPr>
              <w:t xml:space="preserve">Математика ХХІ </w:t>
            </w:r>
            <w:proofErr w:type="spellStart"/>
            <w:r w:rsidRPr="00C97E71">
              <w:rPr>
                <w:rFonts w:eastAsia="□□"/>
                <w:b/>
                <w:sz w:val="22"/>
              </w:rPr>
              <w:t>століття</w:t>
            </w:r>
            <w:proofErr w:type="spellEnd"/>
            <w:r w:rsidRPr="00C97E71">
              <w:rPr>
                <w:rFonts w:eastAsia="□□"/>
                <w:sz w:val="22"/>
              </w:rPr>
              <w:t>:</w:t>
            </w:r>
            <w:r w:rsidRPr="00C97E71">
              <w:rPr>
                <w:i/>
                <w:spacing w:val="-10"/>
                <w:sz w:val="22"/>
              </w:rPr>
              <w:t xml:space="preserve"> </w:t>
            </w:r>
            <w:proofErr w:type="spellStart"/>
            <w:r w:rsidRPr="00C97E71">
              <w:rPr>
                <w:i/>
                <w:spacing w:val="-10"/>
                <w:sz w:val="22"/>
              </w:rPr>
              <w:t>Математичне</w:t>
            </w:r>
            <w:proofErr w:type="spellEnd"/>
            <w:r w:rsidRPr="00C97E71">
              <w:rPr>
                <w:i/>
                <w:spacing w:val="-10"/>
                <w:sz w:val="22"/>
              </w:rPr>
              <w:t xml:space="preserve"> та </w:t>
            </w:r>
            <w:proofErr w:type="spellStart"/>
            <w:r w:rsidRPr="00C97E71">
              <w:rPr>
                <w:i/>
                <w:spacing w:val="-10"/>
                <w:sz w:val="22"/>
              </w:rPr>
              <w:t>комп’ютерне</w:t>
            </w:r>
            <w:proofErr w:type="spellEnd"/>
            <w:r w:rsidRPr="00C97E71">
              <w:rPr>
                <w:i/>
                <w:spacing w:val="-10"/>
                <w:sz w:val="22"/>
              </w:rPr>
              <w:t xml:space="preserve"> </w:t>
            </w:r>
            <w:proofErr w:type="spellStart"/>
            <w:r w:rsidRPr="00C97E71">
              <w:rPr>
                <w:i/>
                <w:spacing w:val="-10"/>
                <w:sz w:val="22"/>
              </w:rPr>
              <w:t>моделювання</w:t>
            </w:r>
            <w:proofErr w:type="spellEnd"/>
            <w:r w:rsidRPr="00C97E71">
              <w:rPr>
                <w:i/>
                <w:spacing w:val="-10"/>
                <w:sz w:val="22"/>
              </w:rPr>
              <w:t xml:space="preserve"> </w:t>
            </w:r>
            <w:proofErr w:type="spellStart"/>
            <w:proofErr w:type="gramStart"/>
            <w:r w:rsidRPr="00C97E71">
              <w:rPr>
                <w:i/>
                <w:spacing w:val="-10"/>
                <w:sz w:val="22"/>
              </w:rPr>
              <w:t>соц</w:t>
            </w:r>
            <w:proofErr w:type="gramEnd"/>
            <w:r w:rsidRPr="00C97E71">
              <w:rPr>
                <w:i/>
                <w:spacing w:val="-10"/>
                <w:sz w:val="22"/>
              </w:rPr>
              <w:t>іально-економічних</w:t>
            </w:r>
            <w:proofErr w:type="spellEnd"/>
            <w:r w:rsidRPr="00C97E71">
              <w:rPr>
                <w:i/>
                <w:spacing w:val="-10"/>
                <w:sz w:val="22"/>
              </w:rPr>
              <w:t xml:space="preserve"> та </w:t>
            </w:r>
            <w:proofErr w:type="spellStart"/>
            <w:r w:rsidRPr="00C97E71">
              <w:rPr>
                <w:i/>
                <w:spacing w:val="-10"/>
                <w:sz w:val="22"/>
              </w:rPr>
              <w:t>екологічних</w:t>
            </w:r>
            <w:proofErr w:type="spellEnd"/>
            <w:r w:rsidRPr="00C97E71">
              <w:rPr>
                <w:i/>
                <w:spacing w:val="-10"/>
                <w:sz w:val="22"/>
              </w:rPr>
              <w:t xml:space="preserve"> </w:t>
            </w:r>
            <w:proofErr w:type="spellStart"/>
            <w:r w:rsidRPr="00C97E71">
              <w:rPr>
                <w:i/>
                <w:spacing w:val="-10"/>
                <w:sz w:val="22"/>
              </w:rPr>
              <w:t>процесів</w:t>
            </w:r>
            <w:proofErr w:type="spellEnd"/>
            <w:r w:rsidRPr="00C97E71">
              <w:rPr>
                <w:i/>
                <w:spacing w:val="-10"/>
                <w:sz w:val="22"/>
              </w:rPr>
              <w:t xml:space="preserve"> і систем</w:t>
            </w:r>
          </w:p>
        </w:tc>
      </w:tr>
      <w:tr w:rsidR="00DC4D34" w:rsidRPr="00272BF4" w:rsidTr="004406CD">
        <w:trPr>
          <w:trHeight w:val="27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 509-7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 w:rsidRPr="00180D57">
              <w:rPr>
                <w:b/>
                <w:sz w:val="21"/>
                <w:szCs w:val="21"/>
                <w:lang w:val="en-US"/>
              </w:rPr>
              <w:t>PR</w:t>
            </w:r>
            <w:r w:rsidRPr="00180D57">
              <w:rPr>
                <w:b/>
                <w:sz w:val="21"/>
                <w:szCs w:val="21"/>
                <w:lang w:val="uk-UA"/>
              </w:rPr>
              <w:t>:</w:t>
            </w:r>
            <w:r w:rsidRPr="00180D57">
              <w:rPr>
                <w:sz w:val="21"/>
                <w:szCs w:val="21"/>
                <w:lang w:val="uk-UA"/>
              </w:rPr>
              <w:t xml:space="preserve"> </w:t>
            </w:r>
            <w:r w:rsidRPr="00C97E71">
              <w:rPr>
                <w:i/>
                <w:sz w:val="21"/>
                <w:szCs w:val="21"/>
                <w:lang w:val="uk-UA"/>
              </w:rPr>
              <w:t>Комунікативні технології як інструмент гармонізації суспільних протиріч</w:t>
            </w:r>
          </w:p>
        </w:tc>
      </w:tr>
      <w:tr w:rsidR="00DC4D34" w:rsidRPr="00272BF4" w:rsidTr="004406CD">
        <w:trPr>
          <w:trHeight w:val="198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ауд.514-7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Культурологія та естетика: </w:t>
            </w:r>
            <w:r w:rsidRPr="00C97E71">
              <w:rPr>
                <w:i/>
                <w:sz w:val="21"/>
                <w:szCs w:val="21"/>
                <w:lang w:val="uk-UA"/>
              </w:rPr>
              <w:t>Художня та наукова творчість як актуалізація свободи особистості</w:t>
            </w:r>
          </w:p>
        </w:tc>
      </w:tr>
      <w:tr w:rsidR="00DC4D34" w:rsidRPr="00272BF4" w:rsidTr="004406CD">
        <w:trPr>
          <w:trHeight w:val="198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ауд.519-7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  <w:lang w:val="uk-UA"/>
              </w:rPr>
            </w:pPr>
            <w:r w:rsidRPr="00180D57">
              <w:rPr>
                <w:b/>
                <w:sz w:val="21"/>
                <w:szCs w:val="21"/>
                <w:lang w:val="uk-UA"/>
              </w:rPr>
              <w:t xml:space="preserve">Соціальна філософія: </w:t>
            </w:r>
            <w:r w:rsidRPr="00C97E71">
              <w:rPr>
                <w:i/>
                <w:sz w:val="21"/>
                <w:szCs w:val="21"/>
                <w:lang w:val="uk-UA"/>
              </w:rPr>
              <w:t>Філософські виміри освіти у формуванні гуманістичних цінностей молоді</w:t>
            </w:r>
          </w:p>
        </w:tc>
      </w:tr>
      <w:tr w:rsidR="00DC4D34" w:rsidRPr="00272BF4" w:rsidTr="004406CD">
        <w:trPr>
          <w:trHeight w:val="251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rFonts w:eastAsia="□□"/>
                <w:i/>
                <w:sz w:val="22"/>
              </w:rPr>
            </w:pPr>
            <w:r w:rsidRPr="00EC5018">
              <w:rPr>
                <w:rFonts w:eastAsia="□□"/>
                <w:i/>
                <w:sz w:val="22"/>
              </w:rPr>
              <w:t>ауд.526-7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180D57" w:rsidRDefault="00DC4D34" w:rsidP="004406CD">
            <w:pPr>
              <w:spacing w:line="276" w:lineRule="auto"/>
              <w:ind w:left="-142" w:firstLine="142"/>
              <w:jc w:val="both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Філософія: </w:t>
            </w:r>
            <w:proofErr w:type="spellStart"/>
            <w:r w:rsidRPr="008E12AA">
              <w:rPr>
                <w:i/>
                <w:sz w:val="21"/>
                <w:szCs w:val="21"/>
                <w:lang w:val="uk-UA"/>
              </w:rPr>
              <w:t>Інтелектуальнi</w:t>
            </w:r>
            <w:proofErr w:type="spellEnd"/>
            <w:r w:rsidRPr="008E12AA">
              <w:rPr>
                <w:i/>
                <w:sz w:val="21"/>
                <w:szCs w:val="21"/>
                <w:lang w:val="uk-UA"/>
              </w:rPr>
              <w:t xml:space="preserve"> пошуки свободи: подолання </w:t>
            </w:r>
            <w:proofErr w:type="spellStart"/>
            <w:r w:rsidRPr="008E12AA">
              <w:rPr>
                <w:i/>
                <w:sz w:val="21"/>
                <w:szCs w:val="21"/>
                <w:lang w:val="uk-UA"/>
              </w:rPr>
              <w:t>слiпої</w:t>
            </w:r>
            <w:proofErr w:type="spellEnd"/>
            <w:r w:rsidRPr="008E12AA">
              <w:rPr>
                <w:i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8E12AA">
              <w:rPr>
                <w:i/>
                <w:sz w:val="21"/>
                <w:szCs w:val="21"/>
                <w:lang w:val="uk-UA"/>
              </w:rPr>
              <w:t>волi</w:t>
            </w:r>
            <w:proofErr w:type="spellEnd"/>
            <w:r w:rsidRPr="008E12AA">
              <w:rPr>
                <w:i/>
                <w:sz w:val="21"/>
                <w:szCs w:val="21"/>
                <w:lang w:val="uk-UA"/>
              </w:rPr>
              <w:t xml:space="preserve"> та </w:t>
            </w:r>
            <w:proofErr w:type="spellStart"/>
            <w:r w:rsidRPr="008E12AA">
              <w:rPr>
                <w:i/>
                <w:sz w:val="21"/>
                <w:szCs w:val="21"/>
                <w:lang w:val="uk-UA"/>
              </w:rPr>
              <w:t>слiпої</w:t>
            </w:r>
            <w:proofErr w:type="spellEnd"/>
            <w:r w:rsidRPr="008E12AA">
              <w:rPr>
                <w:i/>
                <w:sz w:val="21"/>
                <w:szCs w:val="21"/>
                <w:lang w:val="uk-UA"/>
              </w:rPr>
              <w:t xml:space="preserve"> </w:t>
            </w:r>
            <w:r>
              <w:rPr>
                <w:i/>
                <w:sz w:val="21"/>
                <w:szCs w:val="21"/>
                <w:lang w:val="uk-UA"/>
              </w:rPr>
              <w:t>необхідності</w:t>
            </w:r>
          </w:p>
        </w:tc>
      </w:tr>
      <w:tr w:rsidR="00DC4D34" w:rsidRPr="00272BF4" w:rsidTr="004406CD">
        <w:trPr>
          <w:trHeight w:val="251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rFonts w:eastAsia="□□"/>
                <w:i/>
                <w:sz w:val="22"/>
              </w:rPr>
            </w:pPr>
            <w:r>
              <w:rPr>
                <w:rFonts w:eastAsia="□□"/>
                <w:i/>
                <w:sz w:val="22"/>
              </w:rPr>
              <w:t>ауд.52</w:t>
            </w:r>
            <w:r>
              <w:rPr>
                <w:rFonts w:eastAsia="□□"/>
                <w:i/>
                <w:sz w:val="22"/>
                <w:lang w:val="uk-UA"/>
              </w:rPr>
              <w:t>8</w:t>
            </w:r>
            <w:r w:rsidRPr="00EC5018">
              <w:rPr>
                <w:rFonts w:eastAsia="□□"/>
                <w:i/>
                <w:sz w:val="22"/>
              </w:rPr>
              <w:t>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180D57" w:rsidRDefault="00DC4D34" w:rsidP="004406CD">
            <w:pPr>
              <w:spacing w:line="230" w:lineRule="auto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Адміністративний менеджмент: </w:t>
            </w:r>
            <w:r w:rsidRPr="00C43AD1">
              <w:rPr>
                <w:i/>
                <w:sz w:val="21"/>
                <w:szCs w:val="21"/>
                <w:lang w:val="uk-UA"/>
              </w:rPr>
              <w:t>Діалектика свободи та соціальної від повільності в професійній діяльності менеджера</w:t>
            </w:r>
          </w:p>
        </w:tc>
      </w:tr>
      <w:tr w:rsidR="00DC4D34" w:rsidRPr="00272BF4" w:rsidTr="004406CD">
        <w:trPr>
          <w:trHeight w:val="251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 534-7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 w:rsidRPr="00180D57">
              <w:rPr>
                <w:b/>
                <w:sz w:val="21"/>
                <w:szCs w:val="21"/>
                <w:lang w:val="uk-UA"/>
              </w:rPr>
              <w:t>Діалектична логіка:</w:t>
            </w:r>
            <w:r w:rsidRPr="00180D57">
              <w:rPr>
                <w:b/>
                <w:i/>
                <w:sz w:val="21"/>
                <w:szCs w:val="21"/>
                <w:lang w:val="uk-UA"/>
              </w:rPr>
              <w:t xml:space="preserve"> </w:t>
            </w:r>
            <w:r w:rsidRPr="00C97E71">
              <w:rPr>
                <w:i/>
                <w:sz w:val="21"/>
                <w:szCs w:val="21"/>
                <w:lang w:val="uk-UA"/>
              </w:rPr>
              <w:t>Діалектика як алгебра революції</w:t>
            </w:r>
          </w:p>
        </w:tc>
      </w:tr>
      <w:tr w:rsidR="00DC4D34" w:rsidRPr="00272BF4" w:rsidTr="004406CD">
        <w:trPr>
          <w:trHeight w:val="258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01" w:lineRule="auto"/>
              <w:jc w:val="center"/>
              <w:rPr>
                <w:rFonts w:eastAsia="□□"/>
                <w:sz w:val="22"/>
              </w:rPr>
            </w:pPr>
          </w:p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C97E71">
              <w:rPr>
                <w:rFonts w:eastAsia="□□"/>
                <w:i/>
                <w:sz w:val="22"/>
              </w:rPr>
              <w:t>ауд.3</w:t>
            </w:r>
            <w:r w:rsidRPr="00C97E71">
              <w:rPr>
                <w:rFonts w:eastAsia="□□"/>
                <w:i/>
                <w:sz w:val="22"/>
                <w:lang w:val="uk-UA"/>
              </w:rPr>
              <w:t>32</w:t>
            </w:r>
            <w:r w:rsidRPr="00C97E71">
              <w:rPr>
                <w:rFonts w:eastAsia="□□"/>
                <w:i/>
                <w:sz w:val="22"/>
              </w:rPr>
              <w:t>-19</w:t>
            </w:r>
          </w:p>
          <w:p w:rsidR="00DC4D34" w:rsidRPr="00C97E71" w:rsidRDefault="00DC4D34" w:rsidP="004406CD">
            <w:pPr>
              <w:spacing w:line="201" w:lineRule="auto"/>
              <w:jc w:val="center"/>
              <w:rPr>
                <w:rFonts w:eastAsia="□□"/>
                <w:sz w:val="22"/>
              </w:rPr>
            </w:pP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 w:rsidRPr="00180D57">
              <w:rPr>
                <w:b/>
                <w:sz w:val="21"/>
                <w:szCs w:val="21"/>
                <w:lang w:val="uk-UA"/>
              </w:rPr>
              <w:t xml:space="preserve">Актуальні проблеми правової </w:t>
            </w:r>
            <w:r>
              <w:rPr>
                <w:b/>
                <w:sz w:val="21"/>
                <w:szCs w:val="21"/>
                <w:lang w:val="uk-UA"/>
              </w:rPr>
              <w:t xml:space="preserve">науки: </w:t>
            </w:r>
            <w:r w:rsidRPr="00C97E71">
              <w:rPr>
                <w:i/>
                <w:sz w:val="21"/>
                <w:szCs w:val="21"/>
                <w:lang w:val="uk-UA"/>
              </w:rPr>
              <w:t>Розвиток інформаційного суспільства:реалії часу та перспективи</w:t>
            </w:r>
          </w:p>
        </w:tc>
      </w:tr>
      <w:tr w:rsidR="00DC4D34" w:rsidRPr="00272BF4" w:rsidTr="004406CD">
        <w:trPr>
          <w:trHeight w:val="249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C97E71" w:rsidRDefault="00DC4D34" w:rsidP="004406CD">
            <w:pPr>
              <w:spacing w:line="230" w:lineRule="auto"/>
              <w:jc w:val="center"/>
              <w:rPr>
                <w:sz w:val="24"/>
                <w:lang w:val="uk-UA"/>
              </w:rPr>
            </w:pPr>
            <w:r w:rsidRPr="00C97E71">
              <w:rPr>
                <w:rFonts w:eastAsia="□□"/>
                <w:i/>
                <w:sz w:val="22"/>
              </w:rPr>
              <w:t>ауд. 3</w:t>
            </w:r>
            <w:r w:rsidRPr="00C97E71">
              <w:rPr>
                <w:rFonts w:eastAsia="□□"/>
                <w:i/>
                <w:sz w:val="22"/>
                <w:lang w:val="uk-UA"/>
              </w:rPr>
              <w:t>18</w:t>
            </w:r>
            <w:r w:rsidRPr="00C97E71">
              <w:rPr>
                <w:rFonts w:eastAsia="□□"/>
                <w:i/>
                <w:sz w:val="22"/>
              </w:rPr>
              <w:t>-19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AE0863" w:rsidRDefault="00DC4D34" w:rsidP="004406CD">
            <w:pPr>
              <w:spacing w:line="230" w:lineRule="auto"/>
              <w:rPr>
                <w:sz w:val="24"/>
                <w:highlight w:val="lightGray"/>
              </w:rPr>
            </w:pPr>
            <w:r>
              <w:rPr>
                <w:b/>
                <w:sz w:val="21"/>
                <w:szCs w:val="21"/>
                <w:lang w:val="uk-UA"/>
              </w:rPr>
              <w:t xml:space="preserve">Правова система: </w:t>
            </w:r>
            <w:r w:rsidRPr="00C97E71">
              <w:rPr>
                <w:i/>
                <w:sz w:val="21"/>
                <w:szCs w:val="21"/>
                <w:lang w:val="uk-UA"/>
              </w:rPr>
              <w:t>Правове забезпечення свобод сучасної молоді та наслідки їх відповідальності</w:t>
            </w:r>
          </w:p>
        </w:tc>
      </w:tr>
    </w:tbl>
    <w:p w:rsidR="00DC4D34" w:rsidRPr="009B343E" w:rsidRDefault="00DC4D34" w:rsidP="00DC4D34">
      <w:pPr>
        <w:spacing w:line="230" w:lineRule="auto"/>
        <w:ind w:left="4248"/>
        <w:rPr>
          <w:sz w:val="28"/>
          <w:szCs w:val="28"/>
        </w:rPr>
      </w:pPr>
      <w:r>
        <w:rPr>
          <w:rFonts w:eastAsia="□□"/>
          <w:b/>
          <w:sz w:val="28"/>
          <w:szCs w:val="28"/>
          <w:u w:val="single"/>
          <w:lang w:val="uk-UA"/>
        </w:rPr>
        <w:t>17</w:t>
      </w:r>
      <w:r w:rsidRPr="009B343E">
        <w:rPr>
          <w:rFonts w:eastAsia="□□"/>
          <w:b/>
          <w:sz w:val="28"/>
          <w:szCs w:val="28"/>
          <w:u w:val="single"/>
        </w:rPr>
        <w:t xml:space="preserve"> </w:t>
      </w:r>
      <w:proofErr w:type="spellStart"/>
      <w:r w:rsidRPr="009B343E">
        <w:rPr>
          <w:rFonts w:eastAsia="□□"/>
          <w:b/>
          <w:sz w:val="28"/>
          <w:szCs w:val="28"/>
          <w:u w:val="single"/>
        </w:rPr>
        <w:t>квітня</w:t>
      </w:r>
      <w:proofErr w:type="spellEnd"/>
    </w:p>
    <w:p w:rsidR="00DC4D34" w:rsidRPr="00272BF4" w:rsidRDefault="00DC4D34" w:rsidP="00DC4D34">
      <w:pPr>
        <w:spacing w:line="201" w:lineRule="auto"/>
        <w:ind w:firstLine="567"/>
        <w:jc w:val="both"/>
        <w:rPr>
          <w:rFonts w:eastAsia="□□"/>
          <w:sz w:val="12"/>
        </w:rPr>
      </w:pPr>
    </w:p>
    <w:tbl>
      <w:tblPr>
        <w:tblW w:w="4927" w:type="pct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8458"/>
      </w:tblGrid>
      <w:tr w:rsidR="00DC4D34" w:rsidRPr="00272BF4" w:rsidTr="004406CD">
        <w:trPr>
          <w:trHeight w:val="20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DC4D34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DC4D34">
              <w:rPr>
                <w:rFonts w:eastAsia="□□"/>
                <w:i/>
                <w:sz w:val="22"/>
              </w:rPr>
              <w:t>ауд. 501-7(з 1</w:t>
            </w:r>
            <w:r w:rsidRPr="00DC4D34">
              <w:rPr>
                <w:rFonts w:eastAsia="□□"/>
                <w:i/>
                <w:sz w:val="22"/>
                <w:lang w:val="uk-UA"/>
              </w:rPr>
              <w:t>5</w:t>
            </w:r>
            <w:r w:rsidRPr="00DC4D34">
              <w:rPr>
                <w:rFonts w:eastAsia="□□"/>
                <w:i/>
                <w:sz w:val="22"/>
              </w:rPr>
              <w:t>.00)</w:t>
            </w:r>
          </w:p>
        </w:tc>
        <w:tc>
          <w:tcPr>
            <w:tcW w:w="3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DC4D34" w:rsidRDefault="00DC4D34" w:rsidP="004406CD">
            <w:pPr>
              <w:spacing w:line="230" w:lineRule="auto"/>
              <w:rPr>
                <w:sz w:val="24"/>
                <w:lang w:val="uk-UA"/>
              </w:rPr>
            </w:pPr>
            <w:proofErr w:type="spellStart"/>
            <w:proofErr w:type="gramStart"/>
            <w:r w:rsidRPr="00782240">
              <w:rPr>
                <w:rFonts w:eastAsia="□□"/>
                <w:b/>
                <w:sz w:val="22"/>
              </w:rPr>
              <w:t>П</w:t>
            </w:r>
            <w:proofErr w:type="gramEnd"/>
            <w:r w:rsidRPr="00782240">
              <w:rPr>
                <w:rFonts w:eastAsia="□□"/>
                <w:b/>
                <w:sz w:val="22"/>
              </w:rPr>
              <w:t>ідсекція</w:t>
            </w:r>
            <w:proofErr w:type="spellEnd"/>
            <w:r w:rsidRPr="00782240">
              <w:rPr>
                <w:rFonts w:eastAsia="□□"/>
                <w:b/>
                <w:sz w:val="22"/>
              </w:rPr>
              <w:t xml:space="preserve"> </w:t>
            </w:r>
            <w:proofErr w:type="spellStart"/>
            <w:r w:rsidRPr="00782240">
              <w:rPr>
                <w:rFonts w:eastAsia="□□"/>
                <w:b/>
                <w:sz w:val="22"/>
              </w:rPr>
              <w:t>секції</w:t>
            </w:r>
            <w:proofErr w:type="spellEnd"/>
            <w:r w:rsidRPr="00782240">
              <w:rPr>
                <w:rFonts w:eastAsia="□□"/>
                <w:b/>
                <w:sz w:val="22"/>
              </w:rPr>
              <w:t xml:space="preserve"> «</w:t>
            </w:r>
            <w:proofErr w:type="spellStart"/>
            <w:r w:rsidRPr="00782240">
              <w:rPr>
                <w:rFonts w:eastAsia="□□"/>
                <w:b/>
                <w:sz w:val="22"/>
              </w:rPr>
              <w:t>Філософія</w:t>
            </w:r>
            <w:proofErr w:type="spellEnd"/>
            <w:r w:rsidRPr="00782240">
              <w:rPr>
                <w:rFonts w:eastAsia="□□"/>
                <w:b/>
                <w:sz w:val="22"/>
              </w:rPr>
              <w:t>»</w:t>
            </w:r>
            <w:r w:rsidRPr="00782240">
              <w:rPr>
                <w:rFonts w:eastAsia="□□"/>
                <w:b/>
                <w:sz w:val="22"/>
                <w:lang w:val="uk-UA"/>
              </w:rPr>
              <w:t xml:space="preserve">: </w:t>
            </w:r>
            <w:r w:rsidRPr="00782240">
              <w:rPr>
                <w:bCs/>
                <w:i/>
                <w:sz w:val="22"/>
                <w:szCs w:val="22"/>
                <w:lang w:val="uk-UA"/>
              </w:rPr>
              <w:t>Філософські проблеми наукового пізнання</w:t>
            </w:r>
          </w:p>
        </w:tc>
      </w:tr>
      <w:tr w:rsidR="00DC4D34" w:rsidRPr="00272BF4" w:rsidTr="004406CD">
        <w:trPr>
          <w:trHeight w:val="20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EC5018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EC5018">
              <w:rPr>
                <w:rFonts w:eastAsia="□□"/>
                <w:i/>
                <w:sz w:val="22"/>
              </w:rPr>
              <w:t>ауд.50</w:t>
            </w:r>
            <w:r>
              <w:rPr>
                <w:rFonts w:eastAsia="□□"/>
                <w:i/>
                <w:sz w:val="22"/>
                <w:lang w:val="uk-UA"/>
              </w:rPr>
              <w:t>9</w:t>
            </w:r>
            <w:r w:rsidRPr="00EC5018">
              <w:rPr>
                <w:rFonts w:eastAsia="□□"/>
                <w:i/>
                <w:sz w:val="22"/>
                <w:lang w:val="uk-UA"/>
              </w:rPr>
              <w:t>-7</w:t>
            </w:r>
            <w:r w:rsidRPr="00EC5018">
              <w:rPr>
                <w:rFonts w:eastAsia="□□"/>
                <w:i/>
                <w:sz w:val="22"/>
              </w:rPr>
              <w:t xml:space="preserve"> (з 10.00)</w:t>
            </w:r>
          </w:p>
        </w:tc>
        <w:tc>
          <w:tcPr>
            <w:tcW w:w="3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EC5018" w:rsidRDefault="00DC4D34" w:rsidP="004406CD">
            <w:pPr>
              <w:spacing w:line="230" w:lineRule="auto"/>
              <w:rPr>
                <w:sz w:val="24"/>
              </w:rPr>
            </w:pPr>
            <w:r w:rsidRPr="00180D57">
              <w:rPr>
                <w:b/>
                <w:sz w:val="21"/>
                <w:szCs w:val="21"/>
                <w:lang w:val="uk-UA"/>
              </w:rPr>
              <w:t>Гендерні дослідження (</w:t>
            </w:r>
            <w:r w:rsidRPr="00180D57">
              <w:rPr>
                <w:b/>
                <w:i/>
                <w:sz w:val="21"/>
                <w:szCs w:val="21"/>
                <w:lang w:val="uk-UA"/>
              </w:rPr>
              <w:t>круглий стіл</w:t>
            </w:r>
            <w:r w:rsidRPr="00180D57">
              <w:rPr>
                <w:b/>
                <w:sz w:val="21"/>
                <w:szCs w:val="21"/>
                <w:lang w:val="uk-UA"/>
              </w:rPr>
              <w:t>)</w:t>
            </w:r>
          </w:p>
        </w:tc>
      </w:tr>
      <w:tr w:rsidR="00DC4D34" w:rsidRPr="00706DC5" w:rsidTr="004406CD">
        <w:trPr>
          <w:trHeight w:val="20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EC5018" w:rsidRDefault="00DC4D34" w:rsidP="004406CD">
            <w:pPr>
              <w:spacing w:line="230" w:lineRule="auto"/>
              <w:jc w:val="center"/>
              <w:rPr>
                <w:rFonts w:eastAsia="□□"/>
                <w:i/>
                <w:sz w:val="22"/>
                <w:lang w:val="uk-UA"/>
              </w:rPr>
            </w:pPr>
            <w:r>
              <w:rPr>
                <w:rFonts w:eastAsia="□□"/>
                <w:i/>
                <w:sz w:val="22"/>
              </w:rPr>
              <w:t>ауд.</w:t>
            </w:r>
            <w:r>
              <w:rPr>
                <w:rFonts w:eastAsia="□□"/>
                <w:i/>
                <w:sz w:val="22"/>
                <w:lang w:val="uk-UA"/>
              </w:rPr>
              <w:t>514</w:t>
            </w:r>
            <w:r w:rsidRPr="00EC5018">
              <w:rPr>
                <w:rFonts w:eastAsia="□□"/>
                <w:i/>
                <w:sz w:val="22"/>
                <w:lang w:val="uk-UA"/>
              </w:rPr>
              <w:t>-7</w:t>
            </w:r>
            <w:r w:rsidRPr="00EC5018">
              <w:rPr>
                <w:rFonts w:eastAsia="□□"/>
                <w:i/>
                <w:sz w:val="22"/>
              </w:rPr>
              <w:t xml:space="preserve"> (з 10.00)</w:t>
            </w:r>
          </w:p>
        </w:tc>
        <w:tc>
          <w:tcPr>
            <w:tcW w:w="3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FD3728" w:rsidRDefault="00DC4D34" w:rsidP="004406CD">
            <w:pPr>
              <w:spacing w:line="230" w:lineRule="auto"/>
              <w:rPr>
                <w:sz w:val="22"/>
                <w:lang w:val="uk-UA"/>
              </w:rPr>
            </w:pPr>
            <w:r w:rsidRPr="002D2005">
              <w:rPr>
                <w:b/>
                <w:sz w:val="21"/>
                <w:szCs w:val="21"/>
                <w:lang w:val="uk-UA"/>
              </w:rPr>
              <w:t>Історія соціології</w:t>
            </w:r>
            <w:r w:rsidRPr="002D2005">
              <w:rPr>
                <w:sz w:val="21"/>
                <w:szCs w:val="21"/>
                <w:lang w:val="uk-UA"/>
              </w:rPr>
              <w:t xml:space="preserve">: </w:t>
            </w:r>
            <w:r w:rsidRPr="00AC3C47">
              <w:rPr>
                <w:i/>
                <w:sz w:val="21"/>
                <w:szCs w:val="21"/>
                <w:lang w:val="uk-UA"/>
              </w:rPr>
              <w:t>Соціологічна теорія ХІХ-ХХ століття як об'єкт інтелектуальних розвідок сучасної молоді</w:t>
            </w:r>
          </w:p>
        </w:tc>
      </w:tr>
      <w:tr w:rsidR="00DC4D34" w:rsidRPr="00AC3C47" w:rsidTr="004406CD">
        <w:trPr>
          <w:trHeight w:val="201"/>
        </w:trPr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EC5018" w:rsidRDefault="00DC4D34" w:rsidP="004406CD">
            <w:pPr>
              <w:spacing w:line="230" w:lineRule="auto"/>
              <w:jc w:val="center"/>
              <w:rPr>
                <w:sz w:val="24"/>
              </w:rPr>
            </w:pPr>
            <w:r w:rsidRPr="00EC5018">
              <w:rPr>
                <w:rFonts w:eastAsia="□□"/>
                <w:i/>
                <w:sz w:val="22"/>
              </w:rPr>
              <w:t>ауд.5</w:t>
            </w:r>
            <w:r>
              <w:rPr>
                <w:rFonts w:eastAsia="□□"/>
                <w:i/>
                <w:sz w:val="22"/>
                <w:lang w:val="uk-UA"/>
              </w:rPr>
              <w:t>34</w:t>
            </w:r>
            <w:r w:rsidRPr="00EC5018">
              <w:rPr>
                <w:rFonts w:eastAsia="□□"/>
                <w:i/>
                <w:sz w:val="22"/>
              </w:rPr>
              <w:t>-7 (з 10.00)</w:t>
            </w:r>
          </w:p>
        </w:tc>
        <w:tc>
          <w:tcPr>
            <w:tcW w:w="3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C4D34" w:rsidRPr="00EC5018" w:rsidRDefault="00DC4D34" w:rsidP="004406CD">
            <w:pPr>
              <w:spacing w:line="230" w:lineRule="auto"/>
              <w:rPr>
                <w:sz w:val="24"/>
              </w:rPr>
            </w:pPr>
            <w:r w:rsidRPr="006A4845">
              <w:rPr>
                <w:b/>
                <w:sz w:val="22"/>
                <w:szCs w:val="22"/>
                <w:lang w:val="uk-UA"/>
              </w:rPr>
              <w:t>Прикладна соціологія</w:t>
            </w:r>
            <w:r w:rsidRPr="006A4845">
              <w:rPr>
                <w:sz w:val="22"/>
                <w:szCs w:val="22"/>
                <w:lang w:val="uk-UA"/>
              </w:rPr>
              <w:t xml:space="preserve">: </w:t>
            </w:r>
            <w:r w:rsidRPr="008418D6">
              <w:rPr>
                <w:i/>
                <w:sz w:val="22"/>
                <w:szCs w:val="22"/>
                <w:lang w:val="uk-UA"/>
              </w:rPr>
              <w:t>Закономірності та парадокси розвитку суспільних процесів в дзеркалі емпіричної соціології</w:t>
            </w:r>
          </w:p>
        </w:tc>
      </w:tr>
    </w:tbl>
    <w:p w:rsidR="00DC4D34" w:rsidRDefault="00DC4D34" w:rsidP="00DC4D34">
      <w:pPr>
        <w:rPr>
          <w:lang w:val="uk-UA"/>
        </w:rPr>
      </w:pPr>
    </w:p>
    <w:p w:rsidR="00DC4D34" w:rsidRPr="00B361AE" w:rsidRDefault="00DC4D34" w:rsidP="00DC4D34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B361AE">
        <w:rPr>
          <w:b/>
          <w:i/>
          <w:sz w:val="28"/>
          <w:szCs w:val="28"/>
          <w:lang w:val="uk-UA"/>
        </w:rPr>
        <w:t>Також запрошуємо відвідати святковий концерт в Центрі Культури та Мистецтв НТУУ «КПІ» присвячений 6-річчю Факультету Соціології і Права. Початок о 15:00.</w:t>
      </w:r>
    </w:p>
    <w:p w:rsidR="00FE78A4" w:rsidRPr="00DC4D34" w:rsidRDefault="00FE78A4" w:rsidP="00DC4D34"/>
    <w:sectPr w:rsidR="00FE78A4" w:rsidRPr="00DC4D34" w:rsidSect="003340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□□">
    <w:altName w:val="Arial Unicode MS"/>
    <w:charset w:val="00"/>
    <w:family w:val="roman"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37"/>
    <w:rsid w:val="00334037"/>
    <w:rsid w:val="00367CC8"/>
    <w:rsid w:val="0062167B"/>
    <w:rsid w:val="006F108D"/>
    <w:rsid w:val="00706DC5"/>
    <w:rsid w:val="007414A3"/>
    <w:rsid w:val="008418D6"/>
    <w:rsid w:val="008E12AA"/>
    <w:rsid w:val="00936099"/>
    <w:rsid w:val="00BD0790"/>
    <w:rsid w:val="00C43AD1"/>
    <w:rsid w:val="00DC4D34"/>
    <w:rsid w:val="00EB6290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4037"/>
    <w:pPr>
      <w:spacing w:after="200"/>
      <w:jc w:val="both"/>
    </w:pPr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33403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4037"/>
    <w:pPr>
      <w:spacing w:after="200"/>
      <w:jc w:val="both"/>
    </w:pPr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33403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Боровикова</dc:creator>
  <cp:lastModifiedBy>Е.А.</cp:lastModifiedBy>
  <cp:revision>2</cp:revision>
  <dcterms:created xsi:type="dcterms:W3CDTF">2014-04-13T23:58:00Z</dcterms:created>
  <dcterms:modified xsi:type="dcterms:W3CDTF">2014-04-13T23:58:00Z</dcterms:modified>
</cp:coreProperties>
</file>